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8C" w:rsidRDefault="0067368C" w:rsidP="0067368C">
      <w:pPr>
        <w:spacing w:afterLines="25" w:after="90"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</w:p>
    <w:p w:rsidR="00112580" w:rsidRPr="00112580" w:rsidRDefault="00112580" w:rsidP="0067368C">
      <w:pPr>
        <w:spacing w:afterLines="25" w:after="90" w:line="400" w:lineRule="exac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  <w:r w:rsidRPr="0067368C">
        <w:rPr>
          <w:rFonts w:ascii="Times New Roman" w:eastAsia="標楷體" w:hAnsi="Times New Roman" w:cs="Times New Roman" w:hint="eastAsia"/>
          <w:sz w:val="36"/>
          <w:szCs w:val="36"/>
        </w:rPr>
        <w:t>中國造船暨輪機工程師學會第五十五屆會員代表名冊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07"/>
        <w:gridCol w:w="1814"/>
        <w:gridCol w:w="454"/>
        <w:gridCol w:w="907"/>
        <w:gridCol w:w="1814"/>
        <w:gridCol w:w="454"/>
        <w:gridCol w:w="907"/>
        <w:gridCol w:w="1814"/>
      </w:tblGrid>
      <w:tr w:rsidR="0067368C" w:rsidRPr="0067368C" w:rsidTr="0067368C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67368C">
              <w:rPr>
                <w:rFonts w:ascii="Times New Roman" w:eastAsia="標楷體" w:hAnsi="Times New Roman" w:cs="Times New Roman"/>
                <w:spacing w:val="-20"/>
                <w:sz w:val="22"/>
              </w:rPr>
              <w:t>NO.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姓</w:t>
            </w:r>
            <w:r w:rsidR="0011258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 xml:space="preserve">  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名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現任本職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67368C">
              <w:rPr>
                <w:rFonts w:ascii="Times New Roman" w:eastAsia="標楷體" w:hAnsi="Times New Roman" w:cs="Times New Roman"/>
                <w:spacing w:val="-20"/>
                <w:sz w:val="22"/>
              </w:rPr>
              <w:t>NO.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姓</w:t>
            </w:r>
            <w:r w:rsidR="0011258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 xml:space="preserve">  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名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現任本職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67368C">
              <w:rPr>
                <w:rFonts w:ascii="Times New Roman" w:eastAsia="標楷體" w:hAnsi="Times New Roman" w:cs="Times New Roman"/>
                <w:spacing w:val="-20"/>
                <w:sz w:val="22"/>
              </w:rPr>
              <w:t>NO.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姓</w:t>
            </w:r>
            <w:r w:rsidR="0011258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 xml:space="preserve">  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名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現任本職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方志中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台灣海洋大學系統工程暨造船系副教授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邱逢琛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船舶暨海洋產業研發中心董事長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57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黃守真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龍德造船工業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公司董事長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方銘川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成功大學系統及船舶機電工程系特聘教授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邵揮洲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成功大學系統及船舶機電工程系教授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58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黃明志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成功大學系統及船舶機電工程系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退休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王昭男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台灣大學工程科學及海洋工程系教授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柯永澤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台灣海洋大學系統工程暨造船系名譽教授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59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黃建樺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中國驗船中心副總驗船師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王偉輝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台灣海洋大學系統工程暨造船系名譽教授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洪振發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台灣大學工程科學及海洋工程系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退休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60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黃嘉燦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DNV GL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驗船協會主任驗船師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江茂雄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台灣大學工程科學及海洋工程系主任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徐叔璋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DNV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挪威驗船協會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退休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61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黃耀新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高雄科技大學輪機工程系主任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吳文仁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DNV GL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驗船協會經理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馬豐源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聯達行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公司總經理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62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楊敏雄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高雄科技大學造船及海洋工程系主任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吳兆誠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船舶暨海洋產業研發中心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退休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張始偉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成功大學系統及船舶機電工程系教授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63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楊澤民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成功大學系統及船舶機電工程系副教授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吳佳璋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高雄科技大學輪機工程系教授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張國仁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中信造船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公司副總經理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64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葉大成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海睿工程設計有限公司總經理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吳明昌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BV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法國驗船協會總經理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張傑德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台灣國際造船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公司副總經理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65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葉榮華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高雄科技大學輪機工程系教授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吳東立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瑞孚宏昌船舶推進系統公司經理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張博超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高雄科技大學造船及海洋工程系副教授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66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詹明憲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船舶暨海洋產業研發中心處長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11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吳東明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中央警察大學水上警察系教授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張達禮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船舶暨海洋產業研發中心高級顧問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67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趙修武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台灣大學工程科學及海洋工程系教授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吳俊仁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國立海洋科技博物館館長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40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梁卓中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大葉大學校長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68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趙儒民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成功大學系統及船舶機電工程系教授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13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吳重雄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成功大學系統及船舶機電工程系兼任教授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41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許首雄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LR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英國勞氏驗船協會總經理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69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劉英如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中國驗船中心執行長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14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呂佳揚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嘉鴻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遊艇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集團執行長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郭真祥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台灣大學工程科學及海洋工程系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退休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70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蔡進發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台灣大學船舶及海洋技術研究中心主任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15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呂學信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高雄科技大學造船及海洋工程系教授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陳宏鐘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高雄科技大學造船及海洋工程系副教授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71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蔡瑞聰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ABS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美國驗船協會顧問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宋家驥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台灣大學工程科學及海洋工程系教授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陳明忠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船舶暨海洋產業研發中心處長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72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鄭文隆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台灣國際造船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公司董事長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17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扶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 xml:space="preserve">  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正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十二海浬牧場有限公司負責人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45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陳冠良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嘉鴻遊艇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公司經理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73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鄭正義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宏昇螺旋槳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公司董事長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李雅榮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台灣大學工程科學及海洋工程系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退休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46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陳建宏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台灣海洋大學系統工程暨造船系教授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74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鄭志文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中國驗船中心總驗船師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19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李燕強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台灣國際造船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公司經理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陳政宏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成功大學系統及船舶機電工程系副教授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75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鄭振興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船舶暨海洋產業研發中心組長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沈康生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台灣國際造船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公司副廠長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陳柏台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台灣海洋大學系統工程暨造船系主任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76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謝曜安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船舶暨海洋產業研發中心處長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沈聖智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成功大學系統及船舶機電工程系主任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陳柏汎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台灣國際造船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公司課長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77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韓育霖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中信造船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公司副董事長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辛敬業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台灣海洋大學系統工程暨造船系副教授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陳重盛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台灣大學工程科學及海洋工程系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退休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78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韓碧祥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中信造船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公司董事長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周志明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台灣國際造船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公司副總經理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51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陳義男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船舶暨海洋產業研發中心高級顧問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79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簡惠龍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台灣國際造船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公司課長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周顯光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船舶暨海洋產業研發中心處長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陳豊霖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台灣國際造船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退休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80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顏闓明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台灣國際造船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公司主任研究員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林允進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般若科技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公司總經理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53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陳錦福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船舶暨海洋產業研發中心代執行長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81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魏正賜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台船防蝕科技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公司總經理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林忠宏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成功大學系統及船舶機電工程系副教授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54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曾國正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台灣國際造船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股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公司總經理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82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羅光閔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高雄科技大學造船及海洋工程系副教授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/>
                <w:spacing w:val="-10"/>
                <w:szCs w:val="24"/>
              </w:rPr>
              <w:t>2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林鴻志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船舶暨海洋產業研發中心副執行長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55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黃正弘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成功大學副校長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/>
                <w:spacing w:val="-10"/>
                <w:szCs w:val="24"/>
              </w:rPr>
              <w:t>8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蘇俊連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高雄科技大學輪機工程系教授</w:t>
            </w:r>
          </w:p>
        </w:tc>
      </w:tr>
      <w:tr w:rsidR="0067368C" w:rsidRPr="0067368C" w:rsidTr="0067368C">
        <w:trPr>
          <w:trHeight w:val="456"/>
        </w:trPr>
        <w:tc>
          <w:tcPr>
            <w:tcW w:w="456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邱啟舜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傑舜船舶安全管理顧問公司總經理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56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黃正利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台灣大學工程科學及海洋工程系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(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退休</w:t>
            </w:r>
            <w:r w:rsidRPr="0067368C">
              <w:rPr>
                <w:rFonts w:ascii="Times New Roman" w:eastAsia="標楷體" w:hAnsi="Times New Roman" w:cs="Times New Roman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6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7368C" w:rsidRPr="0067368C" w:rsidRDefault="0067368C" w:rsidP="0067368C">
            <w:pPr>
              <w:snapToGrid w:val="0"/>
              <w:spacing w:line="20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</w:p>
        </w:tc>
      </w:tr>
    </w:tbl>
    <w:p w:rsidR="0067368C" w:rsidRPr="0067368C" w:rsidRDefault="0067368C" w:rsidP="0067368C">
      <w:pPr>
        <w:spacing w:line="0" w:lineRule="atLeast"/>
        <w:jc w:val="right"/>
        <w:rPr>
          <w:rFonts w:ascii="Times New Roman" w:eastAsia="標楷體" w:hAnsi="Times New Roman" w:cs="Times New Roman"/>
          <w:szCs w:val="24"/>
        </w:rPr>
      </w:pPr>
      <w:r w:rsidRPr="0067368C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67368C">
        <w:rPr>
          <w:rFonts w:ascii="Times New Roman" w:eastAsia="標楷體" w:hAnsi="Times New Roman" w:cs="Times New Roman" w:hint="eastAsia"/>
          <w:szCs w:val="24"/>
        </w:rPr>
        <w:t>依姓氏筆畫排序</w:t>
      </w:r>
      <w:r w:rsidRPr="0067368C">
        <w:rPr>
          <w:rFonts w:ascii="Times New Roman" w:eastAsia="標楷體" w:hAnsi="Times New Roman" w:cs="Times New Roman" w:hint="eastAsia"/>
          <w:szCs w:val="24"/>
        </w:rPr>
        <w:t>)</w:t>
      </w:r>
    </w:p>
    <w:p w:rsidR="00B24EDC" w:rsidRDefault="00B24EDC" w:rsidP="0067368C"/>
    <w:sectPr w:rsidR="00B24EDC" w:rsidSect="0067368C">
      <w:pgSz w:w="11906" w:h="16838"/>
      <w:pgMar w:top="851" w:right="1191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8C"/>
    <w:rsid w:val="00112580"/>
    <w:rsid w:val="003E64F6"/>
    <w:rsid w:val="0067368C"/>
    <w:rsid w:val="006C0821"/>
    <w:rsid w:val="00B2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83D02-6990-45E4-A4E0-62F9391B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SNAME Taiwan</dc:creator>
  <cp:keywords/>
  <dc:description/>
  <cp:lastModifiedBy>SNAME Taiwan</cp:lastModifiedBy>
  <cp:revision>2</cp:revision>
  <dcterms:created xsi:type="dcterms:W3CDTF">2018-03-01T12:50:00Z</dcterms:created>
  <dcterms:modified xsi:type="dcterms:W3CDTF">2018-03-01T12:50:00Z</dcterms:modified>
</cp:coreProperties>
</file>